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FAF3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C4C04A8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5B8CB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231AFFA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5738FAD0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FFAD41B" w14:textId="1846F90A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Кафедра </w:t>
      </w:r>
      <w:r w:rsidR="00BE5B7B">
        <w:rPr>
          <w:b/>
          <w:sz w:val="24"/>
          <w:szCs w:val="24"/>
          <w:lang w:val="kk-KZ"/>
        </w:rPr>
        <w:t>русской</w:t>
      </w:r>
      <w:r>
        <w:rPr>
          <w:b/>
          <w:sz w:val="24"/>
          <w:szCs w:val="24"/>
          <w:lang w:val="kk-KZ"/>
        </w:rPr>
        <w:t xml:space="preserve"> филологии и </w:t>
      </w:r>
      <w:r w:rsidR="00BE5B7B">
        <w:rPr>
          <w:b/>
          <w:sz w:val="24"/>
          <w:szCs w:val="24"/>
          <w:lang w:val="kk-KZ"/>
        </w:rPr>
        <w:t>мировой литературы</w:t>
      </w:r>
    </w:p>
    <w:p w14:paraId="14A7E1C8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078D848F" w14:textId="77777777" w:rsidR="003640B9" w:rsidRDefault="003640B9" w:rsidP="002B5D4D">
      <w:pPr>
        <w:jc w:val="right"/>
        <w:rPr>
          <w:sz w:val="24"/>
          <w:szCs w:val="24"/>
        </w:rPr>
      </w:pPr>
    </w:p>
    <w:p w14:paraId="5B231FB0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6D83968D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C338379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F47BAA9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4DD0A90E" w14:textId="1FADA386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6042E7" w:rsidRPr="00A20BDC">
        <w:rPr>
          <w:b/>
          <w:sz w:val="20"/>
          <w:szCs w:val="20"/>
          <w:lang w:val="en-US"/>
        </w:rPr>
        <w:t>IZL</w:t>
      </w:r>
      <w:r w:rsidR="006042E7">
        <w:rPr>
          <w:b/>
          <w:sz w:val="20"/>
          <w:szCs w:val="20"/>
          <w:lang w:val="en-US"/>
        </w:rPr>
        <w:t>DV</w:t>
      </w:r>
      <w:r w:rsidRPr="003E045D">
        <w:rPr>
          <w:sz w:val="24"/>
          <w:szCs w:val="24"/>
        </w:rPr>
        <w:t xml:space="preserve"> </w:t>
      </w:r>
    </w:p>
    <w:p w14:paraId="58F258BF" w14:textId="022669E5" w:rsidR="007076E6" w:rsidRPr="006042E7" w:rsidRDefault="007076E6" w:rsidP="007076E6">
      <w:pPr>
        <w:jc w:val="center"/>
        <w:rPr>
          <w:b/>
          <w:sz w:val="24"/>
          <w:szCs w:val="24"/>
        </w:rPr>
      </w:pPr>
      <w:r w:rsidRPr="006042E7">
        <w:rPr>
          <w:b/>
          <w:sz w:val="24"/>
          <w:szCs w:val="24"/>
        </w:rPr>
        <w:t>«</w:t>
      </w:r>
      <w:r w:rsidR="006042E7" w:rsidRPr="006042E7">
        <w:rPr>
          <w:b/>
          <w:sz w:val="24"/>
          <w:szCs w:val="24"/>
        </w:rPr>
        <w:t>История зарубежной литературы XX века</w:t>
      </w:r>
      <w:r w:rsidRPr="006042E7">
        <w:rPr>
          <w:b/>
          <w:sz w:val="24"/>
          <w:szCs w:val="24"/>
        </w:rPr>
        <w:t>»</w:t>
      </w:r>
    </w:p>
    <w:p w14:paraId="64438F58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0EDF1BC2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20388D76" w14:textId="77777777" w:rsidR="003640B9" w:rsidRPr="003E045D" w:rsidRDefault="003640B9" w:rsidP="007076E6">
      <w:pPr>
        <w:rPr>
          <w:sz w:val="24"/>
          <w:szCs w:val="24"/>
        </w:rPr>
      </w:pPr>
    </w:p>
    <w:p w14:paraId="3497B33F" w14:textId="5E1B4CF6" w:rsidR="003640B9" w:rsidRPr="006042E7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6042E7">
        <w:rPr>
          <w:sz w:val="24"/>
          <w:szCs w:val="24"/>
        </w:rPr>
        <w:t>«</w:t>
      </w:r>
      <w:r w:rsidR="006042E7" w:rsidRPr="006042E7">
        <w:rPr>
          <w:b/>
          <w:sz w:val="24"/>
          <w:szCs w:val="24"/>
        </w:rPr>
        <w:t xml:space="preserve">6B02307 </w:t>
      </w:r>
      <w:r w:rsidRPr="006042E7">
        <w:rPr>
          <w:bCs/>
          <w:caps/>
          <w:sz w:val="24"/>
          <w:szCs w:val="24"/>
          <w:lang w:val="kk-KZ"/>
        </w:rPr>
        <w:t xml:space="preserve">– </w:t>
      </w:r>
      <w:r w:rsidR="006042E7" w:rsidRPr="006042E7">
        <w:rPr>
          <w:b/>
          <w:sz w:val="24"/>
          <w:szCs w:val="24"/>
        </w:rPr>
        <w:t>Русская филология</w:t>
      </w:r>
      <w:r w:rsidR="00833EF8" w:rsidRPr="006042E7">
        <w:rPr>
          <w:sz w:val="24"/>
          <w:szCs w:val="24"/>
        </w:rPr>
        <w:t>»</w:t>
      </w:r>
      <w:r w:rsidR="006042E7" w:rsidRPr="006042E7">
        <w:rPr>
          <w:sz w:val="24"/>
          <w:szCs w:val="24"/>
        </w:rPr>
        <w:t xml:space="preserve"> </w:t>
      </w:r>
    </w:p>
    <w:p w14:paraId="3AC44763" w14:textId="77777777" w:rsidR="00DF779D" w:rsidRPr="003E045D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1009CC" w:rsidRPr="006042E7">
        <w:rPr>
          <w:sz w:val="24"/>
          <w:szCs w:val="24"/>
        </w:rPr>
        <w:t>бакалавриат</w:t>
      </w:r>
    </w:p>
    <w:p w14:paraId="16F37018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141FF501" w14:textId="4AB2A54E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BE5B7B">
        <w:rPr>
          <w:sz w:val="24"/>
          <w:szCs w:val="24"/>
          <w:lang w:val="kk-KZ"/>
        </w:rPr>
        <w:t>4</w:t>
      </w:r>
    </w:p>
    <w:p w14:paraId="2906E841" w14:textId="3C6BC092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BE5B7B">
        <w:rPr>
          <w:sz w:val="24"/>
          <w:szCs w:val="24"/>
          <w:lang w:val="kk-KZ"/>
        </w:rPr>
        <w:t>7</w:t>
      </w:r>
    </w:p>
    <w:p w14:paraId="0908C4A2" w14:textId="74B15E86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5D1453">
        <w:rPr>
          <w:sz w:val="24"/>
          <w:szCs w:val="24"/>
        </w:rPr>
        <w:t>3</w:t>
      </w:r>
    </w:p>
    <w:p w14:paraId="306C251D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3FD88E18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71D01046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560D3A4D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548272F7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B81432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8F9E55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5E020F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25D357D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0CD9D820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1C4503B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EAB5C6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F043FE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115012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DDAD6E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F73B85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557463BC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6D22F39E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0E8E9CF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325E9C51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29F9B7A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01C7F2B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10478B89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23C0C470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53CC2F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7108C77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0E9B26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06E1F5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BB4309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AB97D68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590CC31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9A6228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5884E18" w14:textId="5D5A090B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BE5B7B">
        <w:rPr>
          <w:b/>
        </w:rPr>
        <w:t>5</w:t>
      </w:r>
    </w:p>
    <w:p w14:paraId="6928C482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C07AE9A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DC2420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06CF372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EC4268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6068873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3AD45D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95E4849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61081546" w14:textId="77777777"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E2508D5" w14:textId="247B4C25" w:rsidR="004E0B4A" w:rsidRDefault="004E0B4A" w:rsidP="005D1453">
      <w:pPr>
        <w:tabs>
          <w:tab w:val="left" w:pos="1208"/>
        </w:tabs>
        <w:ind w:left="851"/>
        <w:jc w:val="both"/>
        <w:rPr>
          <w:b/>
          <w:color w:val="FF0000"/>
          <w:sz w:val="24"/>
          <w:szCs w:val="24"/>
        </w:rPr>
      </w:pPr>
      <w:bookmarkStart w:id="0" w:name="_Hlk150210184"/>
      <w:r w:rsidRPr="006042E7">
        <w:rPr>
          <w:b/>
          <w:sz w:val="24"/>
          <w:szCs w:val="24"/>
        </w:rPr>
        <w:t>Цель дисциплины:</w:t>
      </w:r>
      <w:r w:rsidR="006042E7" w:rsidRPr="006042E7">
        <w:rPr>
          <w:b/>
          <w:sz w:val="24"/>
          <w:szCs w:val="24"/>
        </w:rPr>
        <w:t xml:space="preserve"> </w:t>
      </w:r>
      <w:r w:rsidR="004953E1" w:rsidRPr="004953E1">
        <w:rPr>
          <w:sz w:val="24"/>
          <w:szCs w:val="24"/>
        </w:rPr>
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</w:r>
    </w:p>
    <w:p w14:paraId="3DD08428" w14:textId="1BEC30B2" w:rsidR="004E0B4A" w:rsidRPr="00064C40" w:rsidRDefault="004E0B4A" w:rsidP="005D1453">
      <w:pPr>
        <w:tabs>
          <w:tab w:val="left" w:pos="1208"/>
        </w:tabs>
        <w:ind w:left="851"/>
        <w:jc w:val="both"/>
        <w:rPr>
          <w:b/>
          <w:sz w:val="24"/>
          <w:szCs w:val="24"/>
        </w:rPr>
      </w:pPr>
      <w:r w:rsidRPr="00064C40">
        <w:rPr>
          <w:b/>
          <w:sz w:val="24"/>
          <w:szCs w:val="24"/>
        </w:rPr>
        <w:t>Ожидаемые результаты обучения по дисциплине:</w:t>
      </w:r>
    </w:p>
    <w:p w14:paraId="7643AC6A" w14:textId="2D61EB46" w:rsidR="00064C40" w:rsidRDefault="00064C40" w:rsidP="005D1453">
      <w:pPr>
        <w:tabs>
          <w:tab w:val="left" w:pos="1208"/>
        </w:tabs>
        <w:ind w:left="851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1. </w:t>
      </w:r>
      <w:r w:rsidRPr="00064C40">
        <w:rPr>
          <w:iCs/>
          <w:sz w:val="24"/>
          <w:szCs w:val="24"/>
        </w:rPr>
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</w:r>
    </w:p>
    <w:p w14:paraId="70AB59F7" w14:textId="6CDF0FF7" w:rsidR="00064C40" w:rsidRDefault="00064C40" w:rsidP="005D1453">
      <w:pPr>
        <w:tabs>
          <w:tab w:val="left" w:pos="1208"/>
        </w:tabs>
        <w:ind w:left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iCs/>
          <w:sz w:val="24"/>
          <w:szCs w:val="24"/>
        </w:rPr>
        <w:t>2</w:t>
      </w:r>
      <w:r w:rsidRPr="00064C40">
        <w:rPr>
          <w:iCs/>
          <w:sz w:val="24"/>
          <w:szCs w:val="24"/>
        </w:rPr>
        <w:t xml:space="preserve">. </w:t>
      </w:r>
      <w:r w:rsidRPr="00064C40">
        <w:rPr>
          <w:color w:val="000000"/>
          <w:sz w:val="24"/>
          <w:szCs w:val="24"/>
          <w:shd w:val="clear" w:color="auto" w:fill="FFFFFF"/>
        </w:rPr>
        <w:t>Интерпретировать генезис и развитие зарубежной литературы ХХ века мировой литературы.</w:t>
      </w:r>
    </w:p>
    <w:p w14:paraId="6AF1A36B" w14:textId="77777777" w:rsidR="00064C40" w:rsidRDefault="00064C40" w:rsidP="005D1453">
      <w:pPr>
        <w:ind w:left="720" w:firstLine="131"/>
        <w:jc w:val="both"/>
        <w:rPr>
          <w:sz w:val="20"/>
          <w:szCs w:val="20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064C40">
        <w:rPr>
          <w:color w:val="000000"/>
          <w:sz w:val="24"/>
          <w:szCs w:val="24"/>
          <w:shd w:val="clear" w:color="auto" w:fill="FFFFFF"/>
        </w:rPr>
        <w:t>С</w:t>
      </w:r>
      <w:r w:rsidRPr="00064C40">
        <w:rPr>
          <w:sz w:val="24"/>
          <w:szCs w:val="24"/>
        </w:rPr>
        <w:t>оотносить основные этапы развития русской зарубежной литературы 20 века в соответствии с методами и концептуальными подходами, тенденциями и ее развития.</w:t>
      </w:r>
    </w:p>
    <w:p w14:paraId="3238A1ED" w14:textId="665BEBBA" w:rsidR="00064C40" w:rsidRDefault="00064C40" w:rsidP="005D1453">
      <w:pPr>
        <w:ind w:left="720" w:firstLine="131"/>
        <w:jc w:val="both"/>
        <w:rPr>
          <w:sz w:val="24"/>
          <w:szCs w:val="24"/>
        </w:rPr>
      </w:pPr>
      <w:r w:rsidRPr="00064C40">
        <w:rPr>
          <w:color w:val="000000"/>
          <w:sz w:val="24"/>
          <w:szCs w:val="24"/>
          <w:shd w:val="clear" w:color="auto" w:fill="FFFFFF"/>
        </w:rPr>
        <w:t xml:space="preserve">4. </w:t>
      </w:r>
      <w:r w:rsidRPr="00064C40">
        <w:rPr>
          <w:sz w:val="24"/>
          <w:szCs w:val="24"/>
        </w:rPr>
        <w:t>Объединять идеи и выводы из нескольких научных источников, чтобы сформулировать общую точку зрения</w:t>
      </w:r>
      <w:bookmarkStart w:id="1" w:name="OLE_LINK63"/>
      <w:bookmarkStart w:id="2" w:name="OLE_LINK64"/>
      <w:r>
        <w:rPr>
          <w:sz w:val="24"/>
          <w:szCs w:val="24"/>
        </w:rPr>
        <w:t xml:space="preserve">. </w:t>
      </w:r>
      <w:r w:rsidRPr="00064C40">
        <w:rPr>
          <w:sz w:val="24"/>
          <w:szCs w:val="24"/>
        </w:rPr>
        <w:t>Находить сходства и различия в концепциях научных источников; показать, где их сходство и отличия</w:t>
      </w:r>
      <w:bookmarkEnd w:id="1"/>
      <w:bookmarkEnd w:id="2"/>
      <w:r w:rsidRPr="00064C40">
        <w:rPr>
          <w:sz w:val="24"/>
          <w:szCs w:val="24"/>
        </w:rPr>
        <w:t>.</w:t>
      </w:r>
    </w:p>
    <w:p w14:paraId="3B28CCBB" w14:textId="2BA85176" w:rsidR="00064C40" w:rsidRPr="00064C40" w:rsidRDefault="00064C40" w:rsidP="005D1453">
      <w:pPr>
        <w:ind w:left="720" w:firstLine="1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64C40">
        <w:rPr>
          <w:sz w:val="24"/>
          <w:szCs w:val="24"/>
        </w:rPr>
        <w:t>Доказательно интерпретировать произведения зарубежной литературы ХХ века в широком культурно-историческом контексте.</w:t>
      </w:r>
    </w:p>
    <w:p w14:paraId="47C24933" w14:textId="2742EE10" w:rsidR="00064C40" w:rsidRPr="00064C40" w:rsidRDefault="00064C40" w:rsidP="005D1453">
      <w:pPr>
        <w:ind w:left="720" w:firstLine="131"/>
        <w:jc w:val="both"/>
        <w:rPr>
          <w:sz w:val="24"/>
          <w:szCs w:val="24"/>
        </w:rPr>
      </w:pPr>
    </w:p>
    <w:bookmarkEnd w:id="0"/>
    <w:p w14:paraId="036AD5E4" w14:textId="77777777" w:rsidR="00CE3F80" w:rsidRPr="00EA263E" w:rsidRDefault="00CE3F80" w:rsidP="005D1453">
      <w:pPr>
        <w:tabs>
          <w:tab w:val="left" w:pos="1208"/>
        </w:tabs>
        <w:ind w:left="851"/>
        <w:jc w:val="both"/>
        <w:rPr>
          <w:b/>
          <w:color w:val="FF0000"/>
          <w:sz w:val="24"/>
          <w:szCs w:val="24"/>
        </w:rPr>
      </w:pPr>
      <w:r w:rsidRPr="00064C40">
        <w:rPr>
          <w:b/>
          <w:sz w:val="24"/>
          <w:szCs w:val="24"/>
        </w:rPr>
        <w:t>Основные темы, изучаемые по дисциплине</w:t>
      </w:r>
      <w:r w:rsidR="002E6FF2" w:rsidRPr="00064C40">
        <w:rPr>
          <w:b/>
          <w:sz w:val="24"/>
          <w:szCs w:val="24"/>
        </w:rPr>
        <w:t>.</w:t>
      </w:r>
    </w:p>
    <w:p w14:paraId="171B0F28" w14:textId="77777777" w:rsidR="004D6FEF" w:rsidRDefault="009762AC" w:rsidP="004D6FEF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5D1453">
        <w:rPr>
          <w:sz w:val="24"/>
          <w:szCs w:val="24"/>
        </w:rPr>
        <w:t>Модуль 1.</w:t>
      </w:r>
    </w:p>
    <w:p w14:paraId="46E73443" w14:textId="2A2F79A8" w:rsidR="004D6FEF" w:rsidRPr="004D6FEF" w:rsidRDefault="00837B41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Общая характеристика и периодизация зарубежной литературы 20 века</w:t>
      </w:r>
      <w:r w:rsidR="005D1453" w:rsidRPr="004D6FEF">
        <w:rPr>
          <w:sz w:val="24"/>
          <w:szCs w:val="24"/>
        </w:rPr>
        <w:t>.</w:t>
      </w:r>
    </w:p>
    <w:p w14:paraId="5DB6F4DB" w14:textId="5691F486" w:rsidR="004D6FEF" w:rsidRPr="004D6FEF" w:rsidRDefault="00837B41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Поэтика модернистского романа (Д.Джойс, М.Пруст)</w:t>
      </w:r>
      <w:r w:rsidR="005D1453" w:rsidRPr="004D6FEF">
        <w:rPr>
          <w:sz w:val="24"/>
          <w:szCs w:val="24"/>
        </w:rPr>
        <w:t>.</w:t>
      </w:r>
    </w:p>
    <w:p w14:paraId="2F993432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Экспрессионизм как художественное направление</w:t>
      </w:r>
    </w:p>
    <w:p w14:paraId="7DD29E95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Новаторство и традиция в литературе «потерянного» поколения.</w:t>
      </w:r>
    </w:p>
    <w:p w14:paraId="0111ED41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Особенности поэтики «интеллектуального» романа. Возникновение этого понятия.</w:t>
      </w:r>
    </w:p>
    <w:p w14:paraId="7E284796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Философия абсурда и ее основные категории (А.Камю. Миф о Сизифе)</w:t>
      </w:r>
    </w:p>
    <w:p w14:paraId="683748E9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Типология повседневности в «притчах» Кафки.</w:t>
      </w:r>
    </w:p>
    <w:p w14:paraId="290F5FC0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Герметичность и двоемирие в интеллектуальном романе</w:t>
      </w:r>
    </w:p>
    <w:p w14:paraId="1FF05CC3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Экзистенциализм как философско-литературное направление: основные понятия и категории.</w:t>
      </w:r>
    </w:p>
    <w:p w14:paraId="7214E009" w14:textId="191A45B1" w:rsidR="005D1453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4D6FEF">
        <w:rPr>
          <w:sz w:val="24"/>
          <w:szCs w:val="24"/>
        </w:rPr>
        <w:t>Эстетизм как литературное направление 20 века</w:t>
      </w:r>
    </w:p>
    <w:p w14:paraId="1F8A0CC5" w14:textId="77777777" w:rsidR="004D6FEF" w:rsidRDefault="009762AC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5D1453">
        <w:rPr>
          <w:sz w:val="24"/>
          <w:szCs w:val="24"/>
        </w:rPr>
        <w:t>Модуль 2.</w:t>
      </w:r>
    </w:p>
    <w:p w14:paraId="78CA2125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Новая модель романа в творчестве отцов модернизма М.Пруста, Ф.Кафки, Д.Джойса.</w:t>
      </w:r>
    </w:p>
    <w:p w14:paraId="2B0D4C74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Художественное своеобразие романов «Замок»,  «Процесс»</w:t>
      </w:r>
    </w:p>
    <w:p w14:paraId="5DCACCB3" w14:textId="061692E0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Шопенгауэровское двоемирие в романах Т.Манна и Г.Гессе</w:t>
      </w:r>
    </w:p>
    <w:p w14:paraId="4D1F949A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Модификация романтической традиции в романе Г.Гессе «Степной волк».</w:t>
      </w:r>
    </w:p>
    <w:p w14:paraId="2E3CF980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Мифологема абсурда в романе А.Камю «Посторонний».</w:t>
      </w:r>
    </w:p>
    <w:p w14:paraId="63F9AFD1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Жанр антиутопии в 20 веке.</w:t>
      </w:r>
    </w:p>
    <w:p w14:paraId="05ED7844" w14:textId="051078DF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Традиция и новаторство в романе Г.Лоуренса «Любовник леди Чаттерлей».</w:t>
      </w:r>
    </w:p>
    <w:p w14:paraId="67F94FED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Сущность тоталитарных режимов в романе Дж. Оруэлла «1984».</w:t>
      </w:r>
    </w:p>
    <w:p w14:paraId="5F5A0023" w14:textId="77777777" w:rsidR="00837B41" w:rsidRPr="00837B41" w:rsidRDefault="00837B41" w:rsidP="005D1453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837B41">
        <w:rPr>
          <w:sz w:val="24"/>
          <w:szCs w:val="24"/>
        </w:rPr>
        <w:t xml:space="preserve">Идейное и художественное своеобразие «Постороннего» А. Камю. </w:t>
      </w:r>
    </w:p>
    <w:p w14:paraId="3A0B0B6F" w14:textId="6E5C208F" w:rsidR="008C1223" w:rsidRPr="004D6FEF" w:rsidRDefault="005D1453" w:rsidP="005D1453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4D6FEF">
        <w:rPr>
          <w:sz w:val="24"/>
          <w:szCs w:val="24"/>
        </w:rPr>
        <w:t>«Вина» героев Ф.Кафки; сходство и различие с экзистенциализмом</w:t>
      </w:r>
    </w:p>
    <w:p w14:paraId="7B8309FE" w14:textId="77777777" w:rsidR="004D6FEF" w:rsidRDefault="004D6FEF" w:rsidP="004D6FEF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Модуль 3.</w:t>
      </w:r>
      <w:r>
        <w:rPr>
          <w:sz w:val="24"/>
          <w:szCs w:val="24"/>
        </w:rPr>
        <w:t xml:space="preserve"> </w:t>
      </w:r>
    </w:p>
    <w:p w14:paraId="6D235553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Генезис символизма, его связь с традицией романтизма.</w:t>
      </w:r>
    </w:p>
    <w:p w14:paraId="7F8D3B52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Типология «ужасного» в повседневном в притчах Ф.Кафки («Превращение», «Процесс»).</w:t>
      </w:r>
    </w:p>
    <w:p w14:paraId="6829C7D3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Основные особенности поэтики литературы «потерянного поколения».</w:t>
      </w:r>
    </w:p>
    <w:p w14:paraId="25E3E06A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Эстетизм в романах О.Уайльда «Портрет Дориана Грея»</w:t>
      </w:r>
    </w:p>
    <w:p w14:paraId="32251887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Роман-миф А.Камю «Чума».</w:t>
      </w:r>
    </w:p>
    <w:p w14:paraId="542ABA99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Традиция «магического идеализма» Новалиса в романах Г.Гессе «Степной волк» и «Игра в бисер».</w:t>
      </w:r>
    </w:p>
    <w:p w14:paraId="06456B55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Символизация действительности в творчестве Ф.Кафки.</w:t>
      </w:r>
    </w:p>
    <w:p w14:paraId="3C9D5A8A" w14:textId="14BFB9B6" w:rsidR="004D6FEF" w:rsidRPr="004D6FEF" w:rsidRDefault="00837B41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lastRenderedPageBreak/>
        <w:t>Война и немецкий роман. Творчество Э.-М.Ремарка.</w:t>
      </w:r>
      <w:r>
        <w:rPr>
          <w:sz w:val="24"/>
          <w:szCs w:val="24"/>
          <w:lang w:val="kk-KZ"/>
        </w:rPr>
        <w:t xml:space="preserve"> </w:t>
      </w:r>
      <w:r w:rsidR="004D6FEF" w:rsidRPr="004D6FEF">
        <w:rPr>
          <w:sz w:val="24"/>
          <w:szCs w:val="24"/>
        </w:rPr>
        <w:t>Мифологема абсурда в романе А.Камю «Посторонний».</w:t>
      </w:r>
    </w:p>
    <w:p w14:paraId="7BA73B2B" w14:textId="1A44447A" w:rsid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Романтические аллюзии в создании образа Г.Галлера («Предисловие издателя», «Записки Гарри Галлера», «Трактат о Степном волке»).</w:t>
      </w:r>
    </w:p>
    <w:p w14:paraId="4803A921" w14:textId="6F332889" w:rsidR="00837B41" w:rsidRPr="004D6FEF" w:rsidRDefault="00837B41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Американская литература о войне.</w:t>
      </w:r>
    </w:p>
    <w:p w14:paraId="305CC72D" w14:textId="77777777" w:rsidR="004D6FEF" w:rsidRPr="004D6FEF" w:rsidRDefault="004D6FEF" w:rsidP="004D6FEF">
      <w:pPr>
        <w:tabs>
          <w:tab w:val="left" w:pos="1208"/>
        </w:tabs>
        <w:ind w:left="1080"/>
        <w:jc w:val="both"/>
        <w:rPr>
          <w:color w:val="FF0000"/>
          <w:sz w:val="24"/>
          <w:szCs w:val="24"/>
        </w:rPr>
      </w:pPr>
    </w:p>
    <w:p w14:paraId="54C2747E" w14:textId="77777777" w:rsidR="008C1223" w:rsidRPr="004D6FEF" w:rsidRDefault="008C1223" w:rsidP="005D1453">
      <w:pPr>
        <w:tabs>
          <w:tab w:val="left" w:pos="1208"/>
        </w:tabs>
        <w:ind w:left="851"/>
        <w:jc w:val="both"/>
        <w:rPr>
          <w:b/>
          <w:sz w:val="24"/>
          <w:szCs w:val="24"/>
        </w:rPr>
      </w:pPr>
      <w:r w:rsidRPr="004D6FEF">
        <w:rPr>
          <w:b/>
          <w:sz w:val="24"/>
          <w:szCs w:val="24"/>
        </w:rPr>
        <w:t>Список рекомендуемых источников.</w:t>
      </w:r>
    </w:p>
    <w:p w14:paraId="6D591D56" w14:textId="77777777" w:rsidR="005D1453" w:rsidRPr="004D6FEF" w:rsidRDefault="008C1223" w:rsidP="005D1453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Основная литература:</w:t>
      </w:r>
    </w:p>
    <w:p w14:paraId="289508E0" w14:textId="77777777" w:rsidR="004D6FEF" w:rsidRDefault="005D1453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311707">
        <w:rPr>
          <w:color w:val="000000"/>
          <w:sz w:val="24"/>
          <w:szCs w:val="24"/>
          <w:lang w:eastAsia="ru-RU"/>
        </w:rPr>
        <w:t>1. Зарубежная литература XX века: учебник для вузов / [Л.Г. Андреев, А.В. Карельский, Н.С. Павлова и др.]; под ред. Л.Г. Андреева. — 2-е изд., испр. и доп. — М.: Высшая школа, 2004.</w:t>
      </w:r>
    </w:p>
    <w:p w14:paraId="763C9C4C" w14:textId="677903D6" w:rsidR="005D1453" w:rsidRPr="004D6FEF" w:rsidRDefault="005D1453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311707">
        <w:rPr>
          <w:color w:val="000000"/>
          <w:sz w:val="24"/>
          <w:szCs w:val="24"/>
          <w:lang w:eastAsia="ru-RU"/>
        </w:rPr>
        <w:t>2. Зарубежная литература. ХХ век: Учебник для студентов высших учебных 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</w:t>
      </w:r>
      <w:r>
        <w:rPr>
          <w:color w:val="000000"/>
          <w:sz w:val="24"/>
          <w:szCs w:val="24"/>
          <w:lang w:eastAsia="ru-RU"/>
        </w:rPr>
        <w:t>.</w:t>
      </w:r>
      <w:r w:rsidRPr="00311707">
        <w:rPr>
          <w:color w:val="000000"/>
          <w:sz w:val="24"/>
          <w:szCs w:val="24"/>
          <w:lang w:eastAsia="ru-RU"/>
        </w:rPr>
        <w:t xml:space="preserve"> </w:t>
      </w:r>
    </w:p>
    <w:p w14:paraId="2EFDE226" w14:textId="06E1E1A4" w:rsidR="008C1223" w:rsidRPr="00EA263E" w:rsidRDefault="008C1223" w:rsidP="005D1453">
      <w:pPr>
        <w:tabs>
          <w:tab w:val="left" w:pos="1208"/>
        </w:tabs>
        <w:jc w:val="both"/>
        <w:rPr>
          <w:color w:val="FF0000"/>
          <w:sz w:val="24"/>
          <w:szCs w:val="24"/>
        </w:rPr>
      </w:pPr>
    </w:p>
    <w:p w14:paraId="003CEAD5" w14:textId="77777777" w:rsidR="005D1453" w:rsidRPr="004D6FEF" w:rsidRDefault="008C1223" w:rsidP="005D1453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Интернет-ресурсы:</w:t>
      </w:r>
    </w:p>
    <w:p w14:paraId="50153B7C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1. Библиофонд.  </w:t>
      </w:r>
      <w:hyperlink r:id="rId6" w:history="1">
        <w:r w:rsidRPr="004D6FEF">
          <w:rPr>
            <w:rStyle w:val="aa"/>
            <w:sz w:val="24"/>
            <w:szCs w:val="24"/>
          </w:rPr>
          <w:t>http://www.bibliofond.ru/view.aspx?id=83357</w:t>
        </w:r>
      </w:hyperlink>
      <w:r w:rsidRPr="004D6FEF">
        <w:rPr>
          <w:color w:val="000000"/>
          <w:sz w:val="24"/>
          <w:szCs w:val="24"/>
        </w:rPr>
        <w:t xml:space="preserve">   </w:t>
      </w:r>
    </w:p>
    <w:p w14:paraId="49DF9E55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2. Большая электронная библиотека рунета. </w:t>
      </w:r>
      <w:hyperlink r:id="rId7" w:history="1">
        <w:r w:rsidRPr="004D6FEF">
          <w:rPr>
            <w:rStyle w:val="aa"/>
            <w:sz w:val="24"/>
            <w:szCs w:val="24"/>
          </w:rPr>
          <w:t>http://medialib.pspu.ru/list.php?c=gete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71E64DBE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>3. История всемирной литературы:</w:t>
      </w:r>
      <w:r w:rsidRPr="004D6FEF">
        <w:rPr>
          <w:color w:val="FF0000"/>
          <w:sz w:val="24"/>
          <w:szCs w:val="24"/>
        </w:rPr>
        <w:t xml:space="preserve"> </w:t>
      </w:r>
      <w:hyperlink r:id="rId8" w:history="1">
        <w:r w:rsidRPr="004D6FEF">
          <w:rPr>
            <w:rStyle w:val="aa"/>
            <w:sz w:val="24"/>
            <w:szCs w:val="24"/>
          </w:rPr>
          <w:t>http://feb-web.ru/feb/ivl/default.asp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39CF313A" w14:textId="5421F2F8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>4. Литературная энциклопедия: В 11 т. М., 1929–1939.</w:t>
      </w:r>
      <w:r w:rsidRPr="004D6FEF">
        <w:rPr>
          <w:color w:val="FF0000"/>
          <w:sz w:val="24"/>
          <w:szCs w:val="24"/>
        </w:rPr>
        <w:t xml:space="preserve"> </w:t>
      </w:r>
      <w:hyperlink r:id="rId9" w:history="1">
        <w:r w:rsidRPr="004D6FEF">
          <w:rPr>
            <w:rStyle w:val="aa"/>
            <w:sz w:val="24"/>
            <w:szCs w:val="24"/>
          </w:rPr>
          <w:t>http://feb-web.ru/feb/litenc/encyclop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08731FB3" w14:textId="5CA04F37" w:rsidR="008C1223" w:rsidRPr="004D6FEF" w:rsidRDefault="005D1453" w:rsidP="005D1453">
      <w:pPr>
        <w:tabs>
          <w:tab w:val="left" w:pos="1208"/>
        </w:tabs>
        <w:ind w:left="851"/>
        <w:rPr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5. Литература Западной Европы 20 века: </w:t>
      </w:r>
      <w:hyperlink r:id="rId10" w:history="1">
        <w:r w:rsidRPr="004D6FEF">
          <w:rPr>
            <w:rStyle w:val="aa"/>
            <w:sz w:val="24"/>
            <w:szCs w:val="24"/>
          </w:rPr>
          <w:t>http://20v-euro-lit.niv.ru/</w:t>
        </w:r>
      </w:hyperlink>
    </w:p>
    <w:p w14:paraId="4393C5D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71951E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166BB8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D34993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5E57E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0436F0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606BE4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BBE6AC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3125A7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2252D5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74A5A72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3A7CA573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5AE4050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8A24FC8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5DBB53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8C4386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AB59C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452A03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0DA4A8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692AD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A9DCDE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2F1EA0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5AC85E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698F98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5A8B1D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3BC499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961268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F10447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1E616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E8B17F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923220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3DCD1A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963406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FAB196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1FB01D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581E15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2AE400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DA8D88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874572C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024118BE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165ED7C4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4F882A2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35C63AF7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10D0E7EE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395E52E7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729F3FA8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25A04C5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3275D368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D3C0E73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34035188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7E5B9CB4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1B979E7A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2A7762E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D6D7D9C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3C78744E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7412BBBC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0DB90E9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0F72657E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32AC5F0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19C74C1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0DBFDEF0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14D84DF8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4933E01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66288049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3ACE579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19044635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40611C1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07E4034A" w14:textId="16809CB7"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14:paraId="515EF01E" w14:textId="77777777"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422E9E9E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187E692" w14:textId="77777777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25A53A58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4EBC0A80" w14:textId="73015E0C" w:rsidR="00E32EE2" w:rsidRDefault="00E32EE2" w:rsidP="00E32EE2">
      <w:pPr>
        <w:jc w:val="center"/>
        <w:rPr>
          <w:sz w:val="20"/>
          <w:szCs w:val="20"/>
        </w:rPr>
      </w:pPr>
      <w:r w:rsidRPr="004D6FEF">
        <w:rPr>
          <w:b/>
          <w:bCs/>
          <w:sz w:val="20"/>
          <w:szCs w:val="20"/>
        </w:rPr>
        <w:t>Дисциплина</w:t>
      </w:r>
      <w:r w:rsidRPr="004D6FEF">
        <w:rPr>
          <w:sz w:val="20"/>
          <w:szCs w:val="20"/>
        </w:rPr>
        <w:t>:</w:t>
      </w:r>
      <w:r w:rsidRPr="008C1223">
        <w:rPr>
          <w:color w:val="FF0000"/>
          <w:sz w:val="20"/>
          <w:szCs w:val="20"/>
        </w:rPr>
        <w:t xml:space="preserve"> </w:t>
      </w:r>
      <w:r w:rsidR="004D6FEF" w:rsidRPr="004D6FEF">
        <w:rPr>
          <w:bCs/>
          <w:sz w:val="20"/>
          <w:szCs w:val="20"/>
          <w:u w:val="single"/>
        </w:rPr>
        <w:t>История зарубежной литературы XX века</w:t>
      </w:r>
      <w:r w:rsidRPr="004D6FEF">
        <w:rPr>
          <w:color w:val="FF0000"/>
          <w:sz w:val="16"/>
          <w:szCs w:val="16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1EEBA3BF" w14:textId="77777777" w:rsidR="00E32EE2" w:rsidRDefault="00E32EE2" w:rsidP="00E32EE2">
      <w:pPr>
        <w:jc w:val="center"/>
        <w:rPr>
          <w:sz w:val="20"/>
          <w:szCs w:val="20"/>
        </w:rPr>
      </w:pPr>
    </w:p>
    <w:p w14:paraId="50F5A8A8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18FE24FB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B541FC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554F574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07595842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937CA" wp14:editId="407E299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099B8BC9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2F4E4D27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9F28E4F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94A4EEF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C2DF52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69257510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DD830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F7A4B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75E04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2A1D05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A8343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E6FA84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1D0A21BC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08E238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B5E6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C16A03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10CD1B3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D5AD5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6809B1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D48CDC0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47182CA1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BCDAD4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23ACF6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3AF512E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7CA1646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EC536A0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CD5EA2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B443C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98AB03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E5991C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2FAD4D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50FF29E1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4E52C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8883CD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40353FDE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FECCE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A8C8DC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4D27D732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0C777315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D869EE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08AFF8E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7A92D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C5F70E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A6BD6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7787D3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C9986A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E8D5E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F63C08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70DD2C2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6FF35703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5E0AB2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63CD2B33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08678171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F67B39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E2156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7D5C904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3189923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41B7B259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F41E9FB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BA205E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789C5A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1F12F93F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0A37B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BC64FF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B7722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5C962DCA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F095A21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847A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2FE72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C4A5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4913DE9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1A50434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143168D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468EB6A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6C00E16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41EF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7CB5790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58F1908F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4397A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2A1D325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3D2008B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10FA622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7093D1D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71E74D3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897A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2339D3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3122BE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1CFC3340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46E8E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4560D648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0B3F2E01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D372E4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EB5293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74CB784A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3CD29323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63810D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AB9AD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91CF5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BAD2B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F3AC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7F73C66D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48EF1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7C7E55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1D0740FF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55405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739325C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6F1DE02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682DC28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3E8CF7C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410A90B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4D5EAD3F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931E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7B6BAFC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6D44193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688974B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7C4F101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0029B9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BB18D0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7CEAD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6449138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627F77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4F0A6A0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5D92997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5C161490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561FCA34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D0A5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4FA1FF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14CFBF7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00F07EFD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446C1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4CF30FA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23ABB36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0D0F183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1721CC7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06AE48E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672E8A12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17904766" w14:textId="77777777" w:rsidR="00880471" w:rsidRDefault="00880471" w:rsidP="00733ABD">
      <w:pPr>
        <w:rPr>
          <w:rFonts w:eastAsia="Calibri"/>
          <w:lang w:eastAsia="zh-CN"/>
        </w:rPr>
      </w:pPr>
    </w:p>
    <w:p w14:paraId="150FDB04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1C51DC75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0B832A3B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41F7D5FA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BD8A8AB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1CB8196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7372CB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ABA239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1F36465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15F2DB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B689F36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7B0D87E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566E5FF8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1EA36080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338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B4A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0E13DE" wp14:editId="0E1D043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13CDC799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6EF78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41A9956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0E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75BC7EE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7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5F8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71C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2533EF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D9DED1A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CF03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EFC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652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8D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83F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E4E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6EA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5B159ED6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DC0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99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46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C7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5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4F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7E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80CB182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7FC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0C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92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E8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7A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CF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E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B90EB3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A92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C4C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C2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9A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54A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81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C9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F6EF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91E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4F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0C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A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C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1F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40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239DF2E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0D6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BA0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0BD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AD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49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E5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4F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063FAD1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41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A72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94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6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F6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A5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33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E0E055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27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C8F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F9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469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D6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18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82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65979A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040DFE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790ADDFD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30F32D32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7C199B6C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6C6A47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балльно-рейтинговой буквенной системой оценки</w:t>
      </w:r>
    </w:p>
    <w:p w14:paraId="4336234C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EF4FE0B" w14:textId="77777777" w:rsidR="00880471" w:rsidRDefault="00880471" w:rsidP="00733ABD"/>
    <w:p w14:paraId="67C2A0E5" w14:textId="78C01797" w:rsidR="00515CC0" w:rsidRDefault="00515CC0" w:rsidP="00515CC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  <w:r w:rsidR="004D6FEF">
        <w:rPr>
          <w:bCs/>
          <w:kern w:val="32"/>
          <w:sz w:val="24"/>
          <w:szCs w:val="24"/>
          <w:lang w:val="kk-KZ" w:eastAsia="ru-RU"/>
        </w:rPr>
        <w:t xml:space="preserve"> </w:t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  <w:t xml:space="preserve">Джолдасбекова </w:t>
      </w:r>
      <w:r w:rsidR="00F43FE4">
        <w:rPr>
          <w:bCs/>
          <w:kern w:val="32"/>
          <w:sz w:val="24"/>
          <w:szCs w:val="24"/>
          <w:lang w:val="kk-KZ" w:eastAsia="ru-RU"/>
        </w:rPr>
        <w:t>Б.У.</w:t>
      </w:r>
    </w:p>
    <w:p w14:paraId="30A3542C" w14:textId="153E0565" w:rsidR="00515CC0" w:rsidRDefault="00515CC0" w:rsidP="00515CC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</w:t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  <w:t xml:space="preserve">          Демченко А.С.</w:t>
      </w:r>
    </w:p>
    <w:p w14:paraId="04E0F3CE" w14:textId="664C6EBF" w:rsidR="00515CC0" w:rsidRDefault="00515CC0" w:rsidP="00515CC0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 w:rsidRPr="00DC04AC">
        <w:rPr>
          <w:sz w:val="24"/>
          <w:szCs w:val="24"/>
        </w:rPr>
        <w:t xml:space="preserve">Лектор </w:t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  <w:t xml:space="preserve">          Бегалиева С.Б.</w:t>
      </w:r>
      <w:r w:rsidRPr="00DC04AC">
        <w:rPr>
          <w:sz w:val="24"/>
          <w:szCs w:val="24"/>
        </w:rPr>
        <w:t xml:space="preserve">                                                   </w:t>
      </w:r>
    </w:p>
    <w:p w14:paraId="567B6B3F" w14:textId="77777777" w:rsidR="00A61B46" w:rsidRPr="00515CC0" w:rsidRDefault="00A61B46" w:rsidP="00880471">
      <w:pPr>
        <w:ind w:left="2694"/>
        <w:rPr>
          <w:sz w:val="24"/>
          <w:szCs w:val="24"/>
          <w:lang w:val="kk-KZ"/>
        </w:rPr>
      </w:pPr>
    </w:p>
    <w:p w14:paraId="57CE2DFF" w14:textId="77777777" w:rsidR="007D1BC0" w:rsidRDefault="007D1BC0" w:rsidP="00880471">
      <w:pPr>
        <w:ind w:left="2694"/>
      </w:pPr>
    </w:p>
    <w:p w14:paraId="1BC76EE0" w14:textId="77777777" w:rsidR="007D1BC0" w:rsidRDefault="007D1BC0" w:rsidP="00880471">
      <w:pPr>
        <w:ind w:left="2694"/>
      </w:pPr>
    </w:p>
    <w:p w14:paraId="4CF535AE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B24"/>
    <w:multiLevelType w:val="hybridMultilevel"/>
    <w:tmpl w:val="8ACAE320"/>
    <w:lvl w:ilvl="0" w:tplc="7FD6DC7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5FA"/>
    <w:multiLevelType w:val="hybridMultilevel"/>
    <w:tmpl w:val="970897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05019B"/>
    <w:multiLevelType w:val="hybridMultilevel"/>
    <w:tmpl w:val="169EF938"/>
    <w:lvl w:ilvl="0" w:tplc="0D98007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2AF4A42"/>
    <w:multiLevelType w:val="hybridMultilevel"/>
    <w:tmpl w:val="C468686E"/>
    <w:lvl w:ilvl="0" w:tplc="C74E850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67044"/>
    <w:multiLevelType w:val="hybridMultilevel"/>
    <w:tmpl w:val="405EB0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5D2977"/>
    <w:multiLevelType w:val="hybridMultilevel"/>
    <w:tmpl w:val="30C09E96"/>
    <w:lvl w:ilvl="0" w:tplc="5DEA2E6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ADB3D0E"/>
    <w:multiLevelType w:val="hybridMultilevel"/>
    <w:tmpl w:val="2560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3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4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366F"/>
    <w:multiLevelType w:val="hybridMultilevel"/>
    <w:tmpl w:val="6EDA3A50"/>
    <w:lvl w:ilvl="0" w:tplc="83BE84AE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C811C3"/>
    <w:multiLevelType w:val="hybridMultilevel"/>
    <w:tmpl w:val="4BF42048"/>
    <w:lvl w:ilvl="0" w:tplc="83BE84AE">
      <w:start w:val="1"/>
      <w:numFmt w:val="decimal"/>
      <w:lvlText w:val="%1."/>
      <w:lvlJc w:val="left"/>
      <w:pPr>
        <w:ind w:left="242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0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322602F"/>
    <w:multiLevelType w:val="hybridMultilevel"/>
    <w:tmpl w:val="7BB2F9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16"/>
  </w:num>
  <w:num w:numId="22">
    <w:abstractNumId w:val="17"/>
  </w:num>
  <w:num w:numId="23">
    <w:abstractNumId w:val="9"/>
  </w:num>
  <w:num w:numId="24">
    <w:abstractNumId w:val="8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4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3B6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953E1"/>
    <w:rsid w:val="004C640F"/>
    <w:rsid w:val="004D6FEF"/>
    <w:rsid w:val="004E0B4A"/>
    <w:rsid w:val="004F07A7"/>
    <w:rsid w:val="004F24AF"/>
    <w:rsid w:val="00515CC0"/>
    <w:rsid w:val="00517D93"/>
    <w:rsid w:val="00566252"/>
    <w:rsid w:val="00594DA5"/>
    <w:rsid w:val="005A66E3"/>
    <w:rsid w:val="005A7F21"/>
    <w:rsid w:val="005D1453"/>
    <w:rsid w:val="005D7547"/>
    <w:rsid w:val="005E0BF6"/>
    <w:rsid w:val="006042E7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37B41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5B7B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43FE4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1CE1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D1453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D1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feb/ivl/default.asp" TargetMode="External"/><Relationship Id="rId3" Type="http://schemas.openxmlformats.org/officeDocument/2006/relationships/styles" Target="styles.xml"/><Relationship Id="rId7" Type="http://schemas.openxmlformats.org/officeDocument/2006/relationships/hyperlink" Target="http://medialib.pspu.ru/list.php?c=get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fond.ru/view.aspx?id=8335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0v-euro-lit.n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b-web.ru/feb/litenc/encycl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26B9-0AE5-4515-995B-124BD696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Admin</cp:lastModifiedBy>
  <cp:revision>116</cp:revision>
  <dcterms:created xsi:type="dcterms:W3CDTF">2023-10-28T09:01:00Z</dcterms:created>
  <dcterms:modified xsi:type="dcterms:W3CDTF">2025-11-23T13:59:00Z</dcterms:modified>
</cp:coreProperties>
</file>